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A08B5" w14:textId="77777777" w:rsidR="007F77E5" w:rsidRPr="00E22C55" w:rsidRDefault="007F77E5" w:rsidP="00E22C55">
      <w:pPr>
        <w:jc w:val="both"/>
        <w:rPr>
          <w:rFonts w:cstheme="minorHAnsi"/>
          <w:sz w:val="20"/>
          <w:szCs w:val="20"/>
        </w:rPr>
      </w:pPr>
      <w:r w:rsidRPr="00E22C55">
        <w:rPr>
          <w:rFonts w:cstheme="minorHAnsi"/>
          <w:b/>
          <w:sz w:val="20"/>
          <w:szCs w:val="20"/>
        </w:rPr>
        <w:t>Grupla Psikolojik Danışma Hizmeti;</w:t>
      </w:r>
      <w:r w:rsidRPr="00E22C55">
        <w:rPr>
          <w:rFonts w:cstheme="minorHAnsi"/>
          <w:sz w:val="20"/>
          <w:szCs w:val="20"/>
        </w:rPr>
        <w:t xml:space="preserve"> Katılımcıların sosyal ve duygusal gelişimine katkıda bulunmak, problemlerinin çözümüne yardım etmek amacıyla çeşitli bilimsel yöntem ve tekniklerin kullanıldığı, grupla gerçekleştirilen, işbirliği ve güvene dayanan profesyonel bir yardım sürecidir. </w:t>
      </w:r>
    </w:p>
    <w:p w14:paraId="2DFCE531" w14:textId="77777777" w:rsidR="007F77E5" w:rsidRPr="00E22C55" w:rsidRDefault="007F77E5" w:rsidP="00E22C55">
      <w:pPr>
        <w:jc w:val="both"/>
        <w:rPr>
          <w:rFonts w:cstheme="minorHAnsi"/>
          <w:sz w:val="20"/>
          <w:szCs w:val="20"/>
        </w:rPr>
      </w:pPr>
      <w:r w:rsidRPr="00E22C55">
        <w:rPr>
          <w:rFonts w:cstheme="minorHAnsi"/>
          <w:sz w:val="20"/>
          <w:szCs w:val="20"/>
        </w:rPr>
        <w:t xml:space="preserve">Grupla psikolojik danışmaya başvuran tüm bireylerin sürecin kendilerine ve beklentilerine uygunluğuna karar verirken grup amacı ve çalışma içeriği hakkında bilgi sahibi olması önemlidir. Konuyla ilgili kurum yetkilerinin açıklamalarını okumaları, gerekli durumlarda ek bilgi talep etmeleri önerilmektedir. Grupla psikolojik danışmanın verimliğini en üst düzeye taşıyabilmek için aşağıdaki kuralların okuyup onaylaması gerekmektedir. </w:t>
      </w:r>
    </w:p>
    <w:p w14:paraId="59F14FAF" w14:textId="77777777" w:rsidR="007F77E5" w:rsidRPr="00E22C55" w:rsidRDefault="007F77E5" w:rsidP="007F77E5">
      <w:pPr>
        <w:pStyle w:val="ListeParagraf"/>
        <w:numPr>
          <w:ilvl w:val="0"/>
          <w:numId w:val="1"/>
        </w:numPr>
        <w:rPr>
          <w:rFonts w:cstheme="minorHAnsi"/>
          <w:b/>
          <w:sz w:val="20"/>
          <w:szCs w:val="20"/>
        </w:rPr>
      </w:pPr>
      <w:r w:rsidRPr="00E22C55">
        <w:rPr>
          <w:rFonts w:cstheme="minorHAnsi"/>
          <w:b/>
          <w:sz w:val="20"/>
          <w:szCs w:val="20"/>
        </w:rPr>
        <w:t xml:space="preserve">GRUP ÜYESİNİN SORUMLULUKLARI </w:t>
      </w:r>
    </w:p>
    <w:p w14:paraId="198ABFF9"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Üyeler uygulamalara aktif olarak katılmaya çaba gösterir. </w:t>
      </w:r>
    </w:p>
    <w:p w14:paraId="7AF36D4C"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Üyeler değişim ve gelişime isteklidir, bu konuda grup lideri ile iş birliği yapmaya hazırdır. </w:t>
      </w:r>
    </w:p>
    <w:p w14:paraId="67B50580"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Üyeler grup lideri tarafından verilen görev ve ödevleri yerine getirir. </w:t>
      </w:r>
    </w:p>
    <w:p w14:paraId="26A0FA4F"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Üyeler paylaşımlarında başkaları hakkında değil, kendileriyle ilgili konuşmaya dikkat eder. </w:t>
      </w:r>
    </w:p>
    <w:p w14:paraId="08AF7761"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Paylaşımlar sırasında konuşan üyeyi dinlemeye özen gösterir. </w:t>
      </w:r>
    </w:p>
    <w:p w14:paraId="4E836D13"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Paylaşımlar sırasında entelektüel konuşmalardan kaçınır.</w:t>
      </w:r>
    </w:p>
    <w:p w14:paraId="22FC4B85"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 Paylaşılanların grup dışına çıkmamasına dikkat eder. </w:t>
      </w:r>
    </w:p>
    <w:p w14:paraId="43E9EA15"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Grup oturumlarının belirlenen tarih ve sürede tamamlanmasına riayet eder. </w:t>
      </w:r>
    </w:p>
    <w:p w14:paraId="7FC60D61"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Her oturuma zamanında katılmaya özen gösterir. </w:t>
      </w:r>
    </w:p>
    <w:p w14:paraId="6BFC35B3"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Zorunlu haller dışında bütün oturumlara katılır. </w:t>
      </w:r>
    </w:p>
    <w:p w14:paraId="45A510C8"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Katılamayacağı durumlarda bir gün önceden haber verir. </w:t>
      </w:r>
    </w:p>
    <w:p w14:paraId="6881B321"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Grup oturumları süresince cep telefonunu kapalı tutar. </w:t>
      </w:r>
    </w:p>
    <w:p w14:paraId="52C1D719"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Grup üyeleri arasında flört ilişkisinin olmaması kuralına uyar. </w:t>
      </w:r>
    </w:p>
    <w:p w14:paraId="7165B950"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Grup üyeleri arasında yakın arkadaşlık ilişkisi olmaması kuralına uyar. </w:t>
      </w:r>
    </w:p>
    <w:p w14:paraId="66832D18"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Gruplar oluşturulurken katılımcıların yaş farkının grup ortalamasında en fazla beş yaş fark olması kuralına riayet eder. </w:t>
      </w:r>
    </w:p>
    <w:p w14:paraId="5165D573"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Üyeler grup çalışmasını devam etmeme ve sonlandırma hakkına sahiptir. </w:t>
      </w:r>
    </w:p>
    <w:p w14:paraId="4ABA6D8D"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Gruptan ayrılmak istendiğinde bunu grup liderine sözlü veya yazılı olarak bildirir. </w:t>
      </w:r>
    </w:p>
    <w:p w14:paraId="6D098CB7"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Grup liderinin bilgisi dışında eş zamanlı başka bir psikolojik yardım almaz.</w:t>
      </w:r>
    </w:p>
    <w:p w14:paraId="22684829"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 Grup lideri tarafından gerekli görüldüğü takdirde diğer yardım hizmetlerini (ruhsal, tıbbi) almaya hazırdır.</w:t>
      </w:r>
    </w:p>
    <w:p w14:paraId="15A51427"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t xml:space="preserve"> • İletişim bilgilerini günceller. </w:t>
      </w:r>
    </w:p>
    <w:p w14:paraId="7902EC0A" w14:textId="77777777" w:rsidR="007F77E5" w:rsidRPr="00E22C55" w:rsidRDefault="007F77E5" w:rsidP="007F77E5">
      <w:pPr>
        <w:pStyle w:val="ListeParagraf"/>
        <w:rPr>
          <w:rFonts w:cstheme="minorHAnsi"/>
          <w:b/>
          <w:sz w:val="20"/>
          <w:szCs w:val="20"/>
        </w:rPr>
      </w:pPr>
    </w:p>
    <w:p w14:paraId="00262D9A" w14:textId="77777777" w:rsidR="007F77E5" w:rsidRPr="00E22C55" w:rsidRDefault="007F77E5" w:rsidP="007F77E5">
      <w:pPr>
        <w:pStyle w:val="ListeParagraf"/>
        <w:numPr>
          <w:ilvl w:val="0"/>
          <w:numId w:val="1"/>
        </w:numPr>
        <w:rPr>
          <w:rFonts w:cstheme="minorHAnsi"/>
          <w:b/>
          <w:sz w:val="20"/>
          <w:szCs w:val="20"/>
        </w:rPr>
      </w:pPr>
      <w:r w:rsidRPr="00E22C55">
        <w:rPr>
          <w:rFonts w:cstheme="minorHAnsi"/>
          <w:b/>
          <w:sz w:val="20"/>
          <w:szCs w:val="20"/>
        </w:rPr>
        <w:t xml:space="preserve">SÜRECE İLİŞKİN BİLGİLER </w:t>
      </w:r>
    </w:p>
    <w:p w14:paraId="53B02B0F"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sym w:font="Symbol" w:char="F0B7"/>
      </w:r>
      <w:r w:rsidR="00E22C55" w:rsidRPr="00E22C55">
        <w:rPr>
          <w:rFonts w:cstheme="minorHAnsi"/>
          <w:sz w:val="20"/>
          <w:szCs w:val="20"/>
        </w:rPr>
        <w:t xml:space="preserve">  </w:t>
      </w:r>
      <w:r w:rsidRPr="00E22C55">
        <w:rPr>
          <w:rFonts w:cstheme="minorHAnsi"/>
          <w:sz w:val="20"/>
          <w:szCs w:val="20"/>
        </w:rPr>
        <w:t>Çalışma takvimi grup liderinin müsaitlik durumu ve üyelerin talep ve ihtiyaçlarına göre belirlenir.</w:t>
      </w:r>
    </w:p>
    <w:p w14:paraId="2870CE8C"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sym w:font="Symbol" w:char="F0B7"/>
      </w:r>
      <w:r w:rsidRPr="00E22C55">
        <w:rPr>
          <w:rFonts w:cstheme="minorHAnsi"/>
          <w:sz w:val="20"/>
          <w:szCs w:val="20"/>
        </w:rPr>
        <w:t xml:space="preserve">  Çalışmaların sıklığı haftada 1 oturum şeklindedir.</w:t>
      </w:r>
    </w:p>
    <w:p w14:paraId="0AB08889"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sym w:font="Symbol" w:char="F0B7"/>
      </w:r>
      <w:r w:rsidRPr="00E22C55">
        <w:rPr>
          <w:rFonts w:cstheme="minorHAnsi"/>
          <w:sz w:val="20"/>
          <w:szCs w:val="20"/>
        </w:rPr>
        <w:t xml:space="preserve">  Grup oturumlarını süresi 60-90 dakikadır.</w:t>
      </w:r>
    </w:p>
    <w:p w14:paraId="3172A1AC"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sym w:font="Symbol" w:char="F0B7"/>
      </w:r>
      <w:r w:rsidRPr="00E22C55">
        <w:rPr>
          <w:rFonts w:cstheme="minorHAnsi"/>
          <w:sz w:val="20"/>
          <w:szCs w:val="20"/>
        </w:rPr>
        <w:t xml:space="preserve">  Çalışmalar her hafta belirlenen gün ve saatte gerçekleştirilir.</w:t>
      </w:r>
    </w:p>
    <w:p w14:paraId="15B11C47" w14:textId="77777777" w:rsidR="007F77E5" w:rsidRPr="00E22C55" w:rsidRDefault="007F77E5" w:rsidP="00E22C55">
      <w:pPr>
        <w:pStyle w:val="ListeParagraf"/>
        <w:jc w:val="both"/>
        <w:rPr>
          <w:rFonts w:cstheme="minorHAnsi"/>
          <w:sz w:val="20"/>
          <w:szCs w:val="20"/>
        </w:rPr>
      </w:pPr>
      <w:r w:rsidRPr="00E22C55">
        <w:rPr>
          <w:rFonts w:cstheme="minorHAnsi"/>
          <w:sz w:val="20"/>
          <w:szCs w:val="20"/>
        </w:rPr>
        <w:sym w:font="Symbol" w:char="F0B7"/>
      </w:r>
      <w:r w:rsidRPr="00E22C55">
        <w:rPr>
          <w:rFonts w:cstheme="minorHAnsi"/>
          <w:sz w:val="20"/>
          <w:szCs w:val="20"/>
        </w:rPr>
        <w:t xml:space="preserve">  Grup üyesi çalışmaların %30’una katılmadığında o üye için grup süreci sonlandırılır.</w:t>
      </w:r>
    </w:p>
    <w:p w14:paraId="46968CA2" w14:textId="77777777" w:rsidR="00E22C55" w:rsidRDefault="00E22C55" w:rsidP="00E22C55">
      <w:pPr>
        <w:pStyle w:val="ListeParagraf"/>
        <w:jc w:val="both"/>
        <w:rPr>
          <w:rFonts w:cstheme="minorHAnsi"/>
        </w:rPr>
      </w:pPr>
    </w:p>
    <w:p w14:paraId="189E0F93" w14:textId="77777777" w:rsidR="007F77E5" w:rsidRPr="00E22C55" w:rsidRDefault="007F77E5" w:rsidP="007F77E5">
      <w:pPr>
        <w:pStyle w:val="ListeParagraf"/>
        <w:rPr>
          <w:rFonts w:cstheme="minorHAnsi"/>
        </w:rPr>
      </w:pPr>
    </w:p>
    <w:p w14:paraId="02C84363" w14:textId="77777777" w:rsidR="007F77E5" w:rsidRPr="00E22C55" w:rsidRDefault="00E22C55" w:rsidP="007F77E5">
      <w:pPr>
        <w:pStyle w:val="ListeParagraf"/>
        <w:rPr>
          <w:rFonts w:cstheme="minorHAnsi"/>
          <w:sz w:val="20"/>
          <w:szCs w:val="20"/>
        </w:rPr>
      </w:pPr>
      <w:r w:rsidRPr="00E22C55">
        <w:rPr>
          <w:rFonts w:cstheme="minorHAnsi"/>
          <w:sz w:val="20"/>
          <w:szCs w:val="20"/>
        </w:rPr>
        <w:t xml:space="preserve">                   </w:t>
      </w:r>
      <w:r w:rsidRPr="00E22C55">
        <w:rPr>
          <w:rFonts w:cstheme="minorHAnsi"/>
          <w:sz w:val="20"/>
          <w:szCs w:val="20"/>
        </w:rPr>
        <w:tab/>
      </w:r>
      <w:r w:rsidRPr="00E22C55">
        <w:rPr>
          <w:rFonts w:cstheme="minorHAnsi"/>
          <w:sz w:val="20"/>
          <w:szCs w:val="20"/>
        </w:rPr>
        <w:tab/>
      </w:r>
      <w:r w:rsidRPr="00E22C55">
        <w:rPr>
          <w:rFonts w:cstheme="minorHAnsi"/>
          <w:sz w:val="20"/>
          <w:szCs w:val="20"/>
        </w:rPr>
        <w:tab/>
      </w:r>
      <w:r w:rsidRPr="00E22C55">
        <w:rPr>
          <w:rFonts w:cstheme="minorHAnsi"/>
          <w:sz w:val="20"/>
          <w:szCs w:val="20"/>
        </w:rPr>
        <w:tab/>
      </w:r>
      <w:r w:rsidRPr="00E22C55">
        <w:rPr>
          <w:rFonts w:cstheme="minorHAnsi"/>
          <w:sz w:val="20"/>
          <w:szCs w:val="20"/>
        </w:rPr>
        <w:tab/>
      </w:r>
      <w:r w:rsidRPr="00E22C55">
        <w:rPr>
          <w:rFonts w:cstheme="minorHAnsi"/>
          <w:sz w:val="20"/>
          <w:szCs w:val="20"/>
        </w:rPr>
        <w:tab/>
      </w:r>
      <w:r w:rsidRPr="00E22C55">
        <w:rPr>
          <w:rFonts w:cstheme="minorHAnsi"/>
          <w:sz w:val="20"/>
          <w:szCs w:val="20"/>
        </w:rPr>
        <w:tab/>
      </w:r>
      <w:r w:rsidRPr="00E22C55">
        <w:rPr>
          <w:rFonts w:cstheme="minorHAnsi"/>
          <w:sz w:val="20"/>
          <w:szCs w:val="20"/>
        </w:rPr>
        <w:tab/>
        <w:t xml:space="preserve">             T</w:t>
      </w:r>
      <w:r w:rsidR="007F77E5" w:rsidRPr="00E22C55">
        <w:rPr>
          <w:rFonts w:cstheme="minorHAnsi"/>
          <w:sz w:val="20"/>
          <w:szCs w:val="20"/>
        </w:rPr>
        <w:t xml:space="preserve">arih: </w:t>
      </w:r>
    </w:p>
    <w:p w14:paraId="57CDDD4B" w14:textId="77777777" w:rsidR="007D3B32" w:rsidRPr="00E22C55" w:rsidRDefault="007F77E5" w:rsidP="00E22C55">
      <w:pPr>
        <w:pStyle w:val="ListeParagraf"/>
        <w:ind w:left="7092"/>
        <w:rPr>
          <w:rFonts w:cstheme="minorHAnsi"/>
          <w:sz w:val="20"/>
          <w:szCs w:val="20"/>
        </w:rPr>
      </w:pPr>
      <w:r w:rsidRPr="00E22C55">
        <w:rPr>
          <w:rFonts w:cstheme="minorHAnsi"/>
          <w:sz w:val="20"/>
          <w:szCs w:val="20"/>
        </w:rPr>
        <w:t>Adı Soyadı ve İmzası</w:t>
      </w:r>
    </w:p>
    <w:sectPr w:rsidR="007D3B32" w:rsidRPr="00E22C5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C40C0" w14:textId="77777777" w:rsidR="00B65395" w:rsidRDefault="00B65395" w:rsidP="00E22C55">
      <w:pPr>
        <w:spacing w:after="0" w:line="240" w:lineRule="auto"/>
      </w:pPr>
      <w:r>
        <w:separator/>
      </w:r>
    </w:p>
  </w:endnote>
  <w:endnote w:type="continuationSeparator" w:id="0">
    <w:p w14:paraId="556D8B4F" w14:textId="77777777" w:rsidR="00B65395" w:rsidRDefault="00B65395" w:rsidP="00E2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73E8" w14:textId="77777777" w:rsidR="00E22C55" w:rsidRDefault="00E22C55" w:rsidP="00E22C55">
    <w:r>
      <w:rPr>
        <w:rFonts w:cs="Arial"/>
        <w:i/>
        <w:sz w:val="16"/>
      </w:rPr>
      <w:t>(Form No: FR-0474; Revizyon Tarihi: 14/10/2024;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8275A" w14:textId="77777777" w:rsidR="00B65395" w:rsidRDefault="00B65395" w:rsidP="00E22C55">
      <w:pPr>
        <w:spacing w:after="0" w:line="240" w:lineRule="auto"/>
      </w:pPr>
      <w:r>
        <w:separator/>
      </w:r>
    </w:p>
  </w:footnote>
  <w:footnote w:type="continuationSeparator" w:id="0">
    <w:p w14:paraId="4DB5D2F3" w14:textId="77777777" w:rsidR="00B65395" w:rsidRDefault="00B65395" w:rsidP="00E2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387"/>
      <w:gridCol w:w="1559"/>
      <w:gridCol w:w="1276"/>
    </w:tblGrid>
    <w:tr w:rsidR="00E22C55" w:rsidRPr="00151E02" w14:paraId="09F4A643" w14:textId="77777777" w:rsidTr="00E22C55">
      <w:trPr>
        <w:trHeight w:val="286"/>
      </w:trPr>
      <w:tc>
        <w:tcPr>
          <w:tcW w:w="1702" w:type="dxa"/>
          <w:vMerge w:val="restart"/>
          <w:shd w:val="clear" w:color="auto" w:fill="auto"/>
          <w:vAlign w:val="center"/>
        </w:tcPr>
        <w:p w14:paraId="0D78FFC1" w14:textId="77777777" w:rsidR="00E22C55" w:rsidRPr="00A22E0A" w:rsidRDefault="00E22C55" w:rsidP="00E22C55">
          <w:pPr>
            <w:pStyle w:val="stBilgi"/>
            <w:jc w:val="center"/>
            <w:rPr>
              <w:rFonts w:ascii="Arial" w:hAnsi="Arial" w:cs="Arial"/>
            </w:rPr>
          </w:pPr>
          <w:r>
            <w:rPr>
              <w:noProof/>
            </w:rPr>
            <w:drawing>
              <wp:anchor distT="0" distB="0" distL="114300" distR="114300" simplePos="0" relativeHeight="251658240" behindDoc="0" locked="0" layoutInCell="1" allowOverlap="1" wp14:anchorId="27BD8FA9" wp14:editId="2E3D0FAD">
                <wp:simplePos x="0" y="0"/>
                <wp:positionH relativeFrom="margin">
                  <wp:posOffset>26670</wp:posOffset>
                </wp:positionH>
                <wp:positionV relativeFrom="margin">
                  <wp:posOffset>6350</wp:posOffset>
                </wp:positionV>
                <wp:extent cx="889000" cy="862965"/>
                <wp:effectExtent l="0" t="0" r="0" b="0"/>
                <wp:wrapNone/>
                <wp:docPr id="2" name="Resim 1">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8900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7" w:type="dxa"/>
          <w:vMerge w:val="restart"/>
          <w:shd w:val="clear" w:color="auto" w:fill="auto"/>
          <w:vAlign w:val="center"/>
        </w:tcPr>
        <w:p w14:paraId="75F84582" w14:textId="77777777" w:rsidR="00E22C55" w:rsidRPr="00E22C55" w:rsidRDefault="00E22C55" w:rsidP="00BB151B">
          <w:pPr>
            <w:pStyle w:val="AralkYok"/>
            <w:spacing w:after="120"/>
            <w:jc w:val="center"/>
            <w:rPr>
              <w:rFonts w:ascii="Arial" w:hAnsi="Arial" w:cs="Arial"/>
              <w:b/>
              <w:bCs/>
              <w:sz w:val="26"/>
              <w:szCs w:val="26"/>
            </w:rPr>
          </w:pPr>
          <w:r w:rsidRPr="00E22C55">
            <w:rPr>
              <w:rFonts w:ascii="Arial" w:hAnsi="Arial" w:cs="Arial"/>
              <w:b/>
              <w:bCs/>
              <w:sz w:val="26"/>
              <w:szCs w:val="26"/>
            </w:rPr>
            <w:t>PSİKOLOJİK DANIŞMA VE REHBERLİK UYGULAMA VE ARAŞTIRMA MERKEZİ</w:t>
          </w:r>
        </w:p>
        <w:p w14:paraId="508F877C" w14:textId="77777777" w:rsidR="00E22C55" w:rsidRPr="00EE52D2" w:rsidRDefault="00E22C55" w:rsidP="00BB151B">
          <w:pPr>
            <w:pStyle w:val="AralkYok"/>
            <w:spacing w:after="120"/>
            <w:jc w:val="center"/>
            <w:rPr>
              <w:rFonts w:ascii="Arial" w:hAnsi="Arial" w:cs="Arial"/>
              <w:b/>
              <w:bCs/>
              <w:sz w:val="28"/>
              <w:szCs w:val="28"/>
            </w:rPr>
          </w:pPr>
          <w:r w:rsidRPr="00E22C55">
            <w:rPr>
              <w:rFonts w:ascii="Arial" w:hAnsi="Arial" w:cs="Arial"/>
              <w:b/>
              <w:bCs/>
              <w:sz w:val="26"/>
              <w:szCs w:val="26"/>
            </w:rPr>
            <w:t>GRUPLA PSİKOLOJİK DANIŞMA BİLGİLENDİRME VE KABUL FORMU</w:t>
          </w:r>
        </w:p>
      </w:tc>
      <w:tc>
        <w:tcPr>
          <w:tcW w:w="1559" w:type="dxa"/>
          <w:shd w:val="clear" w:color="auto" w:fill="auto"/>
          <w:vAlign w:val="center"/>
        </w:tcPr>
        <w:p w14:paraId="2D4D723F" w14:textId="77777777" w:rsidR="00E22C55" w:rsidRPr="00A22E0A" w:rsidRDefault="00E22C55" w:rsidP="00E22C55">
          <w:pPr>
            <w:pStyle w:val="stBilgi"/>
            <w:rPr>
              <w:rFonts w:ascii="Arial" w:hAnsi="Arial" w:cs="Arial"/>
              <w:sz w:val="18"/>
            </w:rPr>
          </w:pPr>
          <w:r w:rsidRPr="00A22E0A">
            <w:rPr>
              <w:rFonts w:ascii="Arial" w:hAnsi="Arial" w:cs="Arial"/>
              <w:sz w:val="18"/>
            </w:rPr>
            <w:t>Doküman No</w:t>
          </w:r>
        </w:p>
      </w:tc>
      <w:tc>
        <w:tcPr>
          <w:tcW w:w="1276" w:type="dxa"/>
          <w:vAlign w:val="center"/>
        </w:tcPr>
        <w:p w14:paraId="0F249855" w14:textId="77777777" w:rsidR="00E22C55" w:rsidRPr="00A22E0A" w:rsidRDefault="00E22C55" w:rsidP="00E22C55">
          <w:pPr>
            <w:pStyle w:val="stBilgi"/>
            <w:rPr>
              <w:rFonts w:ascii="Arial" w:hAnsi="Arial" w:cs="Arial"/>
              <w:b/>
              <w:sz w:val="18"/>
            </w:rPr>
          </w:pPr>
          <w:r w:rsidRPr="00E22C55">
            <w:rPr>
              <w:rFonts w:ascii="Arial" w:hAnsi="Arial" w:cs="Arial"/>
              <w:b/>
              <w:sz w:val="18"/>
            </w:rPr>
            <w:t>FR-0474</w:t>
          </w:r>
        </w:p>
      </w:tc>
    </w:tr>
    <w:tr w:rsidR="00E22C55" w:rsidRPr="00151E02" w14:paraId="5E2953DE" w14:textId="77777777" w:rsidTr="00E22C55">
      <w:trPr>
        <w:trHeight w:val="286"/>
      </w:trPr>
      <w:tc>
        <w:tcPr>
          <w:tcW w:w="1702" w:type="dxa"/>
          <w:vMerge/>
          <w:shd w:val="clear" w:color="auto" w:fill="auto"/>
          <w:vAlign w:val="center"/>
        </w:tcPr>
        <w:p w14:paraId="099B005B" w14:textId="77777777" w:rsidR="00E22C55" w:rsidRPr="00A22E0A" w:rsidRDefault="00E22C55" w:rsidP="00E22C55">
          <w:pPr>
            <w:pStyle w:val="stBilgi"/>
            <w:jc w:val="center"/>
            <w:rPr>
              <w:rFonts w:ascii="Arial" w:hAnsi="Arial" w:cs="Arial"/>
            </w:rPr>
          </w:pPr>
        </w:p>
      </w:tc>
      <w:tc>
        <w:tcPr>
          <w:tcW w:w="5387" w:type="dxa"/>
          <w:vMerge/>
          <w:shd w:val="clear" w:color="auto" w:fill="auto"/>
          <w:vAlign w:val="center"/>
        </w:tcPr>
        <w:p w14:paraId="1A695663" w14:textId="77777777" w:rsidR="00E22C55" w:rsidRPr="00A22E0A" w:rsidRDefault="00E22C55" w:rsidP="00E22C55">
          <w:pPr>
            <w:pStyle w:val="stBilgi"/>
            <w:jc w:val="center"/>
            <w:rPr>
              <w:rFonts w:ascii="Arial" w:hAnsi="Arial" w:cs="Arial"/>
            </w:rPr>
          </w:pPr>
        </w:p>
      </w:tc>
      <w:tc>
        <w:tcPr>
          <w:tcW w:w="1559" w:type="dxa"/>
          <w:shd w:val="clear" w:color="auto" w:fill="auto"/>
          <w:vAlign w:val="center"/>
        </w:tcPr>
        <w:p w14:paraId="5623D7B3" w14:textId="77777777" w:rsidR="00E22C55" w:rsidRPr="00A22E0A" w:rsidRDefault="00E22C55" w:rsidP="00E22C55">
          <w:pPr>
            <w:pStyle w:val="stBilgi"/>
            <w:rPr>
              <w:rFonts w:ascii="Arial" w:hAnsi="Arial" w:cs="Arial"/>
              <w:sz w:val="18"/>
            </w:rPr>
          </w:pPr>
          <w:r w:rsidRPr="00A22E0A">
            <w:rPr>
              <w:rFonts w:ascii="Arial" w:hAnsi="Arial" w:cs="Arial"/>
              <w:sz w:val="18"/>
            </w:rPr>
            <w:t>İlk Yayın Tarihi</w:t>
          </w:r>
        </w:p>
      </w:tc>
      <w:tc>
        <w:tcPr>
          <w:tcW w:w="1276" w:type="dxa"/>
          <w:vAlign w:val="center"/>
        </w:tcPr>
        <w:p w14:paraId="3816CFA9" w14:textId="77777777" w:rsidR="00E22C55" w:rsidRPr="00A22E0A" w:rsidRDefault="00E22C55" w:rsidP="00E22C55">
          <w:pPr>
            <w:pStyle w:val="stBilgi"/>
            <w:rPr>
              <w:rFonts w:ascii="Arial" w:hAnsi="Arial" w:cs="Arial"/>
              <w:b/>
              <w:sz w:val="18"/>
            </w:rPr>
          </w:pPr>
          <w:r>
            <w:rPr>
              <w:rFonts w:ascii="Arial" w:hAnsi="Arial" w:cs="Arial"/>
              <w:b/>
              <w:sz w:val="18"/>
            </w:rPr>
            <w:t>14.10.2024</w:t>
          </w:r>
        </w:p>
      </w:tc>
    </w:tr>
    <w:tr w:rsidR="00E22C55" w:rsidRPr="00151E02" w14:paraId="6734FCFD" w14:textId="77777777" w:rsidTr="00E22C55">
      <w:trPr>
        <w:trHeight w:val="286"/>
      </w:trPr>
      <w:tc>
        <w:tcPr>
          <w:tcW w:w="1702" w:type="dxa"/>
          <w:vMerge/>
          <w:shd w:val="clear" w:color="auto" w:fill="auto"/>
          <w:vAlign w:val="center"/>
        </w:tcPr>
        <w:p w14:paraId="728364CE" w14:textId="77777777" w:rsidR="00E22C55" w:rsidRPr="00A22E0A" w:rsidRDefault="00E22C55" w:rsidP="00E22C55">
          <w:pPr>
            <w:pStyle w:val="stBilgi"/>
            <w:jc w:val="center"/>
            <w:rPr>
              <w:rFonts w:ascii="Arial" w:hAnsi="Arial" w:cs="Arial"/>
            </w:rPr>
          </w:pPr>
        </w:p>
      </w:tc>
      <w:tc>
        <w:tcPr>
          <w:tcW w:w="5387" w:type="dxa"/>
          <w:vMerge/>
          <w:shd w:val="clear" w:color="auto" w:fill="auto"/>
          <w:vAlign w:val="center"/>
        </w:tcPr>
        <w:p w14:paraId="35BF2806" w14:textId="77777777" w:rsidR="00E22C55" w:rsidRPr="00A22E0A" w:rsidRDefault="00E22C55" w:rsidP="00E22C55">
          <w:pPr>
            <w:pStyle w:val="stBilgi"/>
            <w:jc w:val="center"/>
            <w:rPr>
              <w:rFonts w:ascii="Arial" w:hAnsi="Arial" w:cs="Arial"/>
            </w:rPr>
          </w:pPr>
        </w:p>
      </w:tc>
      <w:tc>
        <w:tcPr>
          <w:tcW w:w="1559" w:type="dxa"/>
          <w:shd w:val="clear" w:color="auto" w:fill="auto"/>
          <w:vAlign w:val="center"/>
        </w:tcPr>
        <w:p w14:paraId="016F4B52" w14:textId="77777777" w:rsidR="00E22C55" w:rsidRPr="00A22E0A" w:rsidRDefault="00E22C55" w:rsidP="00E22C55">
          <w:pPr>
            <w:pStyle w:val="stBilgi"/>
            <w:rPr>
              <w:rFonts w:ascii="Arial" w:hAnsi="Arial" w:cs="Arial"/>
              <w:sz w:val="18"/>
            </w:rPr>
          </w:pPr>
          <w:r w:rsidRPr="00A22E0A">
            <w:rPr>
              <w:rFonts w:ascii="Arial" w:hAnsi="Arial" w:cs="Arial"/>
              <w:sz w:val="18"/>
            </w:rPr>
            <w:t>Revizyon Tarihi</w:t>
          </w:r>
        </w:p>
      </w:tc>
      <w:tc>
        <w:tcPr>
          <w:tcW w:w="1276" w:type="dxa"/>
          <w:vAlign w:val="center"/>
        </w:tcPr>
        <w:p w14:paraId="25A933CD" w14:textId="77777777" w:rsidR="00E22C55" w:rsidRPr="00A22E0A" w:rsidRDefault="00E22C55" w:rsidP="00E22C55">
          <w:pPr>
            <w:pStyle w:val="stBilgi"/>
            <w:rPr>
              <w:rFonts w:ascii="Arial" w:hAnsi="Arial" w:cs="Arial"/>
              <w:b/>
              <w:sz w:val="18"/>
            </w:rPr>
          </w:pPr>
          <w:r>
            <w:rPr>
              <w:rFonts w:ascii="Arial" w:hAnsi="Arial" w:cs="Arial"/>
              <w:b/>
              <w:sz w:val="18"/>
            </w:rPr>
            <w:t>-</w:t>
          </w:r>
        </w:p>
      </w:tc>
    </w:tr>
    <w:tr w:rsidR="00E22C55" w:rsidRPr="00151E02" w14:paraId="19D42842" w14:textId="77777777" w:rsidTr="00E22C55">
      <w:trPr>
        <w:trHeight w:val="286"/>
      </w:trPr>
      <w:tc>
        <w:tcPr>
          <w:tcW w:w="1702" w:type="dxa"/>
          <w:vMerge/>
          <w:shd w:val="clear" w:color="auto" w:fill="auto"/>
          <w:vAlign w:val="center"/>
        </w:tcPr>
        <w:p w14:paraId="76DA601E" w14:textId="77777777" w:rsidR="00E22C55" w:rsidRPr="00A22E0A" w:rsidRDefault="00E22C55" w:rsidP="00E22C55">
          <w:pPr>
            <w:pStyle w:val="stBilgi"/>
            <w:jc w:val="center"/>
            <w:rPr>
              <w:rFonts w:ascii="Arial" w:hAnsi="Arial" w:cs="Arial"/>
            </w:rPr>
          </w:pPr>
        </w:p>
      </w:tc>
      <w:tc>
        <w:tcPr>
          <w:tcW w:w="5387" w:type="dxa"/>
          <w:vMerge/>
          <w:shd w:val="clear" w:color="auto" w:fill="auto"/>
          <w:vAlign w:val="center"/>
        </w:tcPr>
        <w:p w14:paraId="32A65E21" w14:textId="77777777" w:rsidR="00E22C55" w:rsidRPr="00A22E0A" w:rsidRDefault="00E22C55" w:rsidP="00E22C55">
          <w:pPr>
            <w:pStyle w:val="stBilgi"/>
            <w:jc w:val="center"/>
            <w:rPr>
              <w:rFonts w:ascii="Arial" w:hAnsi="Arial" w:cs="Arial"/>
            </w:rPr>
          </w:pPr>
        </w:p>
      </w:tc>
      <w:tc>
        <w:tcPr>
          <w:tcW w:w="1559" w:type="dxa"/>
          <w:shd w:val="clear" w:color="auto" w:fill="auto"/>
          <w:vAlign w:val="center"/>
        </w:tcPr>
        <w:p w14:paraId="3375DBF3" w14:textId="77777777" w:rsidR="00E22C55" w:rsidRPr="00A22E0A" w:rsidRDefault="00E22C55" w:rsidP="00E22C55">
          <w:pPr>
            <w:pStyle w:val="stBilgi"/>
            <w:rPr>
              <w:rFonts w:ascii="Arial" w:hAnsi="Arial" w:cs="Arial"/>
              <w:sz w:val="18"/>
            </w:rPr>
          </w:pPr>
          <w:r w:rsidRPr="00A22E0A">
            <w:rPr>
              <w:rFonts w:ascii="Arial" w:hAnsi="Arial" w:cs="Arial"/>
              <w:sz w:val="18"/>
            </w:rPr>
            <w:t>Revizyon No</w:t>
          </w:r>
        </w:p>
      </w:tc>
      <w:tc>
        <w:tcPr>
          <w:tcW w:w="1276" w:type="dxa"/>
          <w:vAlign w:val="center"/>
        </w:tcPr>
        <w:p w14:paraId="4B83C973" w14:textId="77777777" w:rsidR="00E22C55" w:rsidRPr="00A22E0A" w:rsidRDefault="00E22C55" w:rsidP="00E22C55">
          <w:pPr>
            <w:pStyle w:val="stBilgi"/>
            <w:rPr>
              <w:rFonts w:ascii="Arial" w:hAnsi="Arial" w:cs="Arial"/>
              <w:b/>
              <w:sz w:val="18"/>
            </w:rPr>
          </w:pPr>
          <w:r>
            <w:rPr>
              <w:rFonts w:ascii="Arial" w:hAnsi="Arial" w:cs="Arial"/>
              <w:b/>
              <w:sz w:val="18"/>
            </w:rPr>
            <w:t>00</w:t>
          </w:r>
        </w:p>
      </w:tc>
    </w:tr>
    <w:tr w:rsidR="00E22C55" w:rsidRPr="00151E02" w14:paraId="26A29C25" w14:textId="77777777" w:rsidTr="00E22C55">
      <w:trPr>
        <w:trHeight w:val="362"/>
      </w:trPr>
      <w:tc>
        <w:tcPr>
          <w:tcW w:w="1702" w:type="dxa"/>
          <w:vMerge/>
          <w:shd w:val="clear" w:color="auto" w:fill="auto"/>
          <w:vAlign w:val="center"/>
        </w:tcPr>
        <w:p w14:paraId="7B191988" w14:textId="77777777" w:rsidR="00E22C55" w:rsidRPr="00A22E0A" w:rsidRDefault="00E22C55" w:rsidP="00E22C55">
          <w:pPr>
            <w:pStyle w:val="stBilgi"/>
            <w:jc w:val="center"/>
            <w:rPr>
              <w:rFonts w:ascii="Arial" w:hAnsi="Arial" w:cs="Arial"/>
            </w:rPr>
          </w:pPr>
        </w:p>
      </w:tc>
      <w:tc>
        <w:tcPr>
          <w:tcW w:w="5387" w:type="dxa"/>
          <w:vMerge/>
          <w:shd w:val="clear" w:color="auto" w:fill="auto"/>
          <w:vAlign w:val="center"/>
        </w:tcPr>
        <w:p w14:paraId="0CF56108" w14:textId="77777777" w:rsidR="00E22C55" w:rsidRPr="00A22E0A" w:rsidRDefault="00E22C55" w:rsidP="00E22C55">
          <w:pPr>
            <w:pStyle w:val="stBilgi"/>
            <w:jc w:val="center"/>
            <w:rPr>
              <w:rFonts w:ascii="Arial" w:hAnsi="Arial" w:cs="Arial"/>
            </w:rPr>
          </w:pPr>
        </w:p>
      </w:tc>
      <w:tc>
        <w:tcPr>
          <w:tcW w:w="1559" w:type="dxa"/>
          <w:shd w:val="clear" w:color="auto" w:fill="auto"/>
          <w:vAlign w:val="center"/>
        </w:tcPr>
        <w:p w14:paraId="3C9835AA" w14:textId="77777777" w:rsidR="00E22C55" w:rsidRPr="00A22E0A" w:rsidRDefault="00E22C55" w:rsidP="00E22C55">
          <w:pPr>
            <w:pStyle w:val="stBilgi"/>
            <w:rPr>
              <w:rFonts w:ascii="Arial" w:hAnsi="Arial" w:cs="Arial"/>
              <w:sz w:val="18"/>
            </w:rPr>
          </w:pPr>
          <w:r w:rsidRPr="00A22E0A">
            <w:rPr>
              <w:rFonts w:ascii="Arial" w:hAnsi="Arial" w:cs="Arial"/>
              <w:sz w:val="18"/>
            </w:rPr>
            <w:t>Sayfa</w:t>
          </w:r>
        </w:p>
      </w:tc>
      <w:tc>
        <w:tcPr>
          <w:tcW w:w="1276" w:type="dxa"/>
          <w:vAlign w:val="center"/>
        </w:tcPr>
        <w:p w14:paraId="364F98B8" w14:textId="77777777" w:rsidR="00E22C55" w:rsidRPr="00A22E0A" w:rsidRDefault="00E22C55" w:rsidP="00E22C55">
          <w:pPr>
            <w:pStyle w:val="stBilgi"/>
            <w:rPr>
              <w:rFonts w:ascii="Arial" w:hAnsi="Arial" w:cs="Arial"/>
              <w:b/>
              <w:sz w:val="18"/>
            </w:rPr>
          </w:pPr>
          <w:r w:rsidRPr="00A22E0A">
            <w:rPr>
              <w:rFonts w:ascii="Arial" w:hAnsi="Arial" w:cs="Arial"/>
              <w:b/>
              <w:sz w:val="18"/>
            </w:rPr>
            <w:fldChar w:fldCharType="begin"/>
          </w:r>
          <w:r w:rsidRPr="00A22E0A">
            <w:rPr>
              <w:rFonts w:ascii="Arial" w:hAnsi="Arial" w:cs="Arial"/>
              <w:b/>
              <w:sz w:val="18"/>
            </w:rPr>
            <w:instrText xml:space="preserve"> PAGE   \* MERGEFORMAT </w:instrText>
          </w:r>
          <w:r w:rsidRPr="00A22E0A">
            <w:rPr>
              <w:rFonts w:ascii="Arial" w:hAnsi="Arial" w:cs="Arial"/>
              <w:b/>
              <w:sz w:val="18"/>
            </w:rPr>
            <w:fldChar w:fldCharType="separate"/>
          </w:r>
          <w:r>
            <w:rPr>
              <w:rFonts w:ascii="Arial" w:hAnsi="Arial" w:cs="Arial"/>
              <w:b/>
              <w:noProof/>
              <w:sz w:val="18"/>
            </w:rPr>
            <w:t>1</w:t>
          </w:r>
          <w:r w:rsidRPr="00A22E0A">
            <w:rPr>
              <w:rFonts w:ascii="Arial" w:hAnsi="Arial" w:cs="Arial"/>
              <w:b/>
              <w:sz w:val="18"/>
            </w:rPr>
            <w:fldChar w:fldCharType="end"/>
          </w:r>
          <w:r w:rsidRPr="00A22E0A">
            <w:rPr>
              <w:rFonts w:ascii="Arial" w:hAnsi="Arial" w:cs="Arial"/>
              <w:b/>
              <w:sz w:val="18"/>
            </w:rPr>
            <w:t>/</w:t>
          </w:r>
          <w:r w:rsidRPr="00A22E0A">
            <w:rPr>
              <w:rFonts w:ascii="Arial" w:hAnsi="Arial" w:cs="Arial"/>
              <w:b/>
              <w:sz w:val="18"/>
            </w:rPr>
            <w:fldChar w:fldCharType="begin"/>
          </w:r>
          <w:r w:rsidRPr="00A22E0A">
            <w:rPr>
              <w:rFonts w:ascii="Arial" w:hAnsi="Arial" w:cs="Arial"/>
              <w:b/>
              <w:sz w:val="18"/>
            </w:rPr>
            <w:instrText xml:space="preserve"> NUMPAGES   \* MERGEFORMAT </w:instrText>
          </w:r>
          <w:r w:rsidRPr="00A22E0A">
            <w:rPr>
              <w:rFonts w:ascii="Arial" w:hAnsi="Arial" w:cs="Arial"/>
              <w:b/>
              <w:sz w:val="18"/>
            </w:rPr>
            <w:fldChar w:fldCharType="separate"/>
          </w:r>
          <w:r>
            <w:rPr>
              <w:rFonts w:ascii="Arial" w:hAnsi="Arial" w:cs="Arial"/>
              <w:b/>
              <w:noProof/>
              <w:sz w:val="18"/>
            </w:rPr>
            <w:t>1</w:t>
          </w:r>
          <w:r w:rsidRPr="00A22E0A">
            <w:rPr>
              <w:rFonts w:ascii="Arial" w:hAnsi="Arial" w:cs="Arial"/>
              <w:b/>
              <w:sz w:val="18"/>
            </w:rPr>
            <w:fldChar w:fldCharType="end"/>
          </w:r>
        </w:p>
      </w:tc>
    </w:tr>
  </w:tbl>
  <w:p w14:paraId="474CEDFD" w14:textId="77777777" w:rsidR="00E22C55" w:rsidRDefault="00E22C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F1791"/>
    <w:multiLevelType w:val="hybridMultilevel"/>
    <w:tmpl w:val="82FC78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552B20C6"/>
    <w:multiLevelType w:val="hybridMultilevel"/>
    <w:tmpl w:val="FC8046F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0144174">
    <w:abstractNumId w:val="1"/>
  </w:num>
  <w:num w:numId="2" w16cid:durableId="138794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77E5"/>
    <w:rsid w:val="001C6692"/>
    <w:rsid w:val="0037245B"/>
    <w:rsid w:val="007D3B32"/>
    <w:rsid w:val="007F77E5"/>
    <w:rsid w:val="00830D2A"/>
    <w:rsid w:val="00B65395"/>
    <w:rsid w:val="00B7338A"/>
    <w:rsid w:val="00BB151B"/>
    <w:rsid w:val="00CF0325"/>
    <w:rsid w:val="00D7563A"/>
    <w:rsid w:val="00E22C55"/>
    <w:rsid w:val="00EF4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BE25"/>
  <w15:docId w15:val="{05DE5F5A-7894-0745-B78A-C642634F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77E5"/>
    <w:pPr>
      <w:ind w:left="720"/>
      <w:contextualSpacing/>
    </w:pPr>
  </w:style>
  <w:style w:type="paragraph" w:styleId="stBilgi">
    <w:name w:val="header"/>
    <w:basedOn w:val="Normal"/>
    <w:link w:val="stBilgiChar"/>
    <w:uiPriority w:val="99"/>
    <w:unhideWhenUsed/>
    <w:rsid w:val="00E22C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2C55"/>
  </w:style>
  <w:style w:type="paragraph" w:styleId="AltBilgi">
    <w:name w:val="footer"/>
    <w:basedOn w:val="Normal"/>
    <w:link w:val="AltBilgiChar"/>
    <w:uiPriority w:val="99"/>
    <w:unhideWhenUsed/>
    <w:rsid w:val="00E22C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2C55"/>
  </w:style>
  <w:style w:type="paragraph" w:styleId="AralkYok">
    <w:name w:val="No Spacing"/>
    <w:uiPriority w:val="1"/>
    <w:qFormat/>
    <w:rsid w:val="00E22C55"/>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Ekrem Akbulut</cp:lastModifiedBy>
  <cp:revision>5</cp:revision>
  <dcterms:created xsi:type="dcterms:W3CDTF">2024-10-09T11:25:00Z</dcterms:created>
  <dcterms:modified xsi:type="dcterms:W3CDTF">2024-10-15T06:48:00Z</dcterms:modified>
</cp:coreProperties>
</file>