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106"/>
        <w:tblW w:w="14360" w:type="dxa"/>
        <w:tblLook w:val="04A0" w:firstRow="1" w:lastRow="0" w:firstColumn="1" w:lastColumn="0" w:noHBand="0" w:noVBand="1"/>
      </w:tblPr>
      <w:tblGrid>
        <w:gridCol w:w="2912"/>
        <w:gridCol w:w="2922"/>
        <w:gridCol w:w="3008"/>
        <w:gridCol w:w="2759"/>
        <w:gridCol w:w="2759"/>
      </w:tblGrid>
      <w:tr w:rsidR="00D26B25" w:rsidTr="00D26B25">
        <w:trPr>
          <w:trHeight w:val="575"/>
        </w:trPr>
        <w:tc>
          <w:tcPr>
            <w:tcW w:w="2912" w:type="dxa"/>
            <w:shd w:val="clear" w:color="auto" w:fill="F2F2F2" w:themeFill="background1" w:themeFillShade="F2"/>
            <w:vAlign w:val="center"/>
          </w:tcPr>
          <w:p w:rsidR="00D26B25" w:rsidRPr="00D26B25" w:rsidRDefault="00D26B25" w:rsidP="00D26B25">
            <w:pPr>
              <w:jc w:val="center"/>
              <w:rPr>
                <w:b/>
                <w:color w:val="000000" w:themeColor="text1"/>
              </w:rPr>
            </w:pPr>
          </w:p>
          <w:p w:rsidR="00D26B25" w:rsidRPr="00D26B25" w:rsidRDefault="00D26B25" w:rsidP="00D26B2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6B25">
              <w:rPr>
                <w:b/>
                <w:color w:val="000000" w:themeColor="text1"/>
                <w:sz w:val="24"/>
                <w:szCs w:val="24"/>
              </w:rPr>
              <w:t>İLGİLİ TARAF</w:t>
            </w:r>
          </w:p>
          <w:p w:rsidR="00D26B25" w:rsidRPr="00D26B25" w:rsidRDefault="00D26B25" w:rsidP="00D26B2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22" w:type="dxa"/>
            <w:shd w:val="clear" w:color="auto" w:fill="F2F2F2" w:themeFill="background1" w:themeFillShade="F2"/>
            <w:vAlign w:val="center"/>
          </w:tcPr>
          <w:p w:rsidR="00D26B25" w:rsidRPr="00D26B25" w:rsidRDefault="00D26B25" w:rsidP="00D26B2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6B25">
              <w:rPr>
                <w:b/>
                <w:color w:val="000000" w:themeColor="text1"/>
                <w:sz w:val="24"/>
                <w:szCs w:val="24"/>
              </w:rPr>
              <w:t>İHTİYAÇ</w:t>
            </w:r>
          </w:p>
        </w:tc>
        <w:tc>
          <w:tcPr>
            <w:tcW w:w="3008" w:type="dxa"/>
            <w:shd w:val="clear" w:color="auto" w:fill="F2F2F2" w:themeFill="background1" w:themeFillShade="F2"/>
            <w:vAlign w:val="center"/>
          </w:tcPr>
          <w:p w:rsidR="00D26B25" w:rsidRPr="00D26B25" w:rsidRDefault="00D26B25" w:rsidP="00D26B2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6B25">
              <w:rPr>
                <w:b/>
                <w:color w:val="000000" w:themeColor="text1"/>
                <w:sz w:val="24"/>
                <w:szCs w:val="24"/>
              </w:rPr>
              <w:t>BEKLENTİ</w:t>
            </w:r>
          </w:p>
        </w:tc>
        <w:tc>
          <w:tcPr>
            <w:tcW w:w="2759" w:type="dxa"/>
            <w:shd w:val="clear" w:color="auto" w:fill="F2F2F2" w:themeFill="background1" w:themeFillShade="F2"/>
            <w:vAlign w:val="center"/>
          </w:tcPr>
          <w:p w:rsidR="00D26B25" w:rsidRPr="00D26B25" w:rsidRDefault="00D26B25" w:rsidP="00D26B2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6B25">
              <w:rPr>
                <w:b/>
                <w:color w:val="000000" w:themeColor="text1"/>
                <w:sz w:val="24"/>
                <w:szCs w:val="24"/>
              </w:rPr>
              <w:t>TEHDİTLER</w:t>
            </w:r>
          </w:p>
        </w:tc>
        <w:tc>
          <w:tcPr>
            <w:tcW w:w="2759" w:type="dxa"/>
            <w:shd w:val="clear" w:color="auto" w:fill="F2F2F2" w:themeFill="background1" w:themeFillShade="F2"/>
            <w:vAlign w:val="center"/>
          </w:tcPr>
          <w:p w:rsidR="00D26B25" w:rsidRPr="00D26B25" w:rsidRDefault="00D26B25" w:rsidP="00D26B2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6B25">
              <w:rPr>
                <w:b/>
                <w:color w:val="000000" w:themeColor="text1"/>
                <w:sz w:val="24"/>
                <w:szCs w:val="24"/>
              </w:rPr>
              <w:t>FIRSAT</w:t>
            </w:r>
          </w:p>
        </w:tc>
      </w:tr>
      <w:tr w:rsidR="00D26B25" w:rsidRPr="00D26B25" w:rsidTr="00D26B25">
        <w:trPr>
          <w:trHeight w:val="2188"/>
        </w:trPr>
        <w:tc>
          <w:tcPr>
            <w:tcW w:w="2912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Üst Yönetim</w:t>
            </w:r>
          </w:p>
        </w:tc>
        <w:tc>
          <w:tcPr>
            <w:tcW w:w="2922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  <w:color w:val="000000"/>
              </w:rPr>
              <w:t>Enerji maliyetlerinin düşürülmesi, mevzuata uyum,</w:t>
            </w:r>
          </w:p>
        </w:tc>
        <w:tc>
          <w:tcPr>
            <w:tcW w:w="3008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B25">
              <w:rPr>
                <w:rFonts w:ascii="Times New Roman" w:hAnsi="Times New Roman" w:cs="Times New Roman"/>
                <w:color w:val="000000"/>
              </w:rPr>
              <w:t>Sürdürülebilirlik hedeflerine katkı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B25">
              <w:rPr>
                <w:rFonts w:ascii="Times New Roman" w:hAnsi="Times New Roman" w:cs="Times New Roman"/>
                <w:color w:val="000000"/>
              </w:rPr>
              <w:t xml:space="preserve">Kurumsal </w:t>
            </w:r>
            <w:proofErr w:type="gramStart"/>
            <w:r w:rsidRPr="00D26B25">
              <w:rPr>
                <w:rFonts w:ascii="Times New Roman" w:hAnsi="Times New Roman" w:cs="Times New Roman"/>
                <w:color w:val="000000"/>
              </w:rPr>
              <w:t>prestijin</w:t>
            </w:r>
            <w:proofErr w:type="gramEnd"/>
            <w:r w:rsidRPr="00D26B25">
              <w:rPr>
                <w:rFonts w:ascii="Times New Roman" w:hAnsi="Times New Roman" w:cs="Times New Roman"/>
                <w:color w:val="000000"/>
              </w:rPr>
              <w:t xml:space="preserve"> artması,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  <w:color w:val="000000"/>
              </w:rPr>
              <w:t>Enerji Verimliliği Kültürünün Ol</w:t>
            </w:r>
            <w:bookmarkStart w:id="0" w:name="_GoBack"/>
            <w:bookmarkEnd w:id="0"/>
            <w:r w:rsidRPr="00D26B25">
              <w:rPr>
                <w:rFonts w:ascii="Times New Roman" w:hAnsi="Times New Roman" w:cs="Times New Roman"/>
                <w:color w:val="000000"/>
              </w:rPr>
              <w:t>uşması</w:t>
            </w:r>
          </w:p>
        </w:tc>
        <w:tc>
          <w:tcPr>
            <w:tcW w:w="2759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Değişime karşı direnç gösterme,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Yeterli özenin gösterilmemesi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Bütçe planlamasında yetersiz kaynak ayrımı.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Kurum eğitim altyapısının beklentilerin karşılanması yönünde kullanılması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Üst Yönetim Farkındalığı</w:t>
            </w:r>
          </w:p>
        </w:tc>
      </w:tr>
      <w:tr w:rsidR="00D26B25" w:rsidRPr="00D26B25" w:rsidTr="00D26B25">
        <w:trPr>
          <w:trHeight w:val="1815"/>
        </w:trPr>
        <w:tc>
          <w:tcPr>
            <w:tcW w:w="2912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Personeller ve Öğrenciler</w:t>
            </w:r>
          </w:p>
        </w:tc>
        <w:tc>
          <w:tcPr>
            <w:tcW w:w="2922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 xml:space="preserve">Kesintisiz enerji, </w:t>
            </w:r>
            <w:r w:rsidR="00893360" w:rsidRPr="00D26B25">
              <w:rPr>
                <w:rFonts w:ascii="Times New Roman" w:eastAsia="Times New Roman" w:hAnsi="Times New Roman" w:cs="Times New Roman"/>
              </w:rPr>
              <w:t>aydınlatma, ısınma</w:t>
            </w:r>
            <w:r w:rsidRPr="00D26B25">
              <w:rPr>
                <w:rFonts w:ascii="Times New Roman" w:eastAsia="Times New Roman" w:hAnsi="Times New Roman" w:cs="Times New Roman"/>
              </w:rPr>
              <w:t xml:space="preserve"> vb.</w:t>
            </w:r>
          </w:p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Konforlu ve güvenli ortam.</w:t>
            </w:r>
          </w:p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8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893360" w:rsidP="00D26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 dostu sürdürülebilir kampü</w:t>
            </w:r>
            <w:r w:rsidR="00D26B25" w:rsidRPr="00D26B25">
              <w:rPr>
                <w:rFonts w:ascii="Times New Roman" w:hAnsi="Times New Roman" w:cs="Times New Roman"/>
              </w:rPr>
              <w:t>s ortamı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Enerji tasarrufu konusunda yeterli eğitim altyapısı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Yeterli bilgilendirme yapılamaması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Doğal kaynakların yanlış kullanımı ile oluşabilecek israflar</w:t>
            </w:r>
          </w:p>
        </w:tc>
        <w:tc>
          <w:tcPr>
            <w:tcW w:w="2759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Çevreye duyarlı öğrenci ve öğrenci toplulukları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Kurum eğitim altyapısının beklentilerin karşılanması yönünde kullanılması</w:t>
            </w:r>
          </w:p>
        </w:tc>
      </w:tr>
      <w:tr w:rsidR="00D26B25" w:rsidRPr="00D26B25" w:rsidTr="00D26B25">
        <w:trPr>
          <w:trHeight w:val="1559"/>
        </w:trPr>
        <w:tc>
          <w:tcPr>
            <w:tcW w:w="2912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Tedarikçiler(Enerji Sağlayıcılar)</w:t>
            </w:r>
          </w:p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AKSA Doğalgaz</w:t>
            </w:r>
          </w:p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Cengiz Elektrik</w:t>
            </w:r>
          </w:p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MASKİ</w:t>
            </w:r>
          </w:p>
        </w:tc>
        <w:tc>
          <w:tcPr>
            <w:tcW w:w="2922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Zamanında ödenen faturalar</w:t>
            </w:r>
          </w:p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Kurumlar arası hızlı iletişim</w:t>
            </w:r>
          </w:p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Yeterli teknik altyapı</w:t>
            </w:r>
          </w:p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8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Uzun vadeli işbirliği ile süreci iyi yöneten sözleşmeler.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İletişim eksikliği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Yetersiz teknolojik alt yapı</w:t>
            </w:r>
          </w:p>
        </w:tc>
        <w:tc>
          <w:tcPr>
            <w:tcW w:w="2759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Güvenilir enerji arzı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Serbest tüketici fiyatlaması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B25" w:rsidRPr="00D26B25" w:rsidTr="00D26B25">
        <w:trPr>
          <w:trHeight w:val="1042"/>
        </w:trPr>
        <w:tc>
          <w:tcPr>
            <w:tcW w:w="2912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Resmi Kurumlar</w:t>
            </w:r>
          </w:p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(Enerji ve Tabii Kaynaklar Bakanlığı, Valilik, Çevre Şehircilik Bakanlığı vb.)</w:t>
            </w:r>
          </w:p>
        </w:tc>
        <w:tc>
          <w:tcPr>
            <w:tcW w:w="2922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Mevzuata Uyum</w:t>
            </w:r>
          </w:p>
          <w:p w:rsidR="00D26B25" w:rsidRPr="00D26B25" w:rsidRDefault="00D26B25" w:rsidP="00D26B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6B25">
              <w:rPr>
                <w:rFonts w:ascii="Times New Roman" w:eastAsia="Times New Roman" w:hAnsi="Times New Roman" w:cs="Times New Roman"/>
              </w:rPr>
              <w:t>Düzenli iletişim ve raporlamalar</w:t>
            </w:r>
          </w:p>
        </w:tc>
        <w:tc>
          <w:tcPr>
            <w:tcW w:w="3008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Çevresel ve ulusal hedeflere katkı</w:t>
            </w:r>
          </w:p>
        </w:tc>
        <w:tc>
          <w:tcPr>
            <w:tcW w:w="2759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İletişim eksiklikleri</w:t>
            </w: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>Değişen mevzuata uyum</w:t>
            </w:r>
          </w:p>
        </w:tc>
        <w:tc>
          <w:tcPr>
            <w:tcW w:w="2759" w:type="dxa"/>
            <w:vAlign w:val="center"/>
          </w:tcPr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</w:p>
          <w:p w:rsidR="00D26B25" w:rsidRPr="00D26B25" w:rsidRDefault="00D26B25" w:rsidP="00D26B25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</w:rPr>
              <w:t xml:space="preserve">Finansal kaynak ve proje </w:t>
            </w:r>
            <w:r w:rsidR="00893360" w:rsidRPr="00D26B25">
              <w:rPr>
                <w:rFonts w:ascii="Times New Roman" w:hAnsi="Times New Roman" w:cs="Times New Roman"/>
              </w:rPr>
              <w:t>imkânları</w:t>
            </w:r>
          </w:p>
        </w:tc>
      </w:tr>
    </w:tbl>
    <w:p w:rsidR="00871CB6" w:rsidRPr="00D26B25" w:rsidRDefault="00871CB6">
      <w:pPr>
        <w:rPr>
          <w:rFonts w:ascii="Times New Roman" w:hAnsi="Times New Roman" w:cs="Times New Roman"/>
        </w:rPr>
      </w:pPr>
    </w:p>
    <w:sectPr w:rsidR="00871CB6" w:rsidRPr="00D26B25" w:rsidSect="00D742F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172" w:rsidRDefault="00231172" w:rsidP="004C7C02">
      <w:pPr>
        <w:spacing w:after="0" w:line="240" w:lineRule="auto"/>
      </w:pPr>
      <w:r>
        <w:separator/>
      </w:r>
    </w:p>
  </w:endnote>
  <w:endnote w:type="continuationSeparator" w:id="0">
    <w:p w:rsidR="00231172" w:rsidRDefault="00231172" w:rsidP="004C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172" w:rsidRDefault="00231172" w:rsidP="004C7C02">
      <w:pPr>
        <w:spacing w:after="0" w:line="240" w:lineRule="auto"/>
      </w:pPr>
      <w:r>
        <w:separator/>
      </w:r>
    </w:p>
  </w:footnote>
  <w:footnote w:type="continuationSeparator" w:id="0">
    <w:p w:rsidR="00231172" w:rsidRDefault="00231172" w:rsidP="004C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24"/>
      <w:gridCol w:w="8682"/>
      <w:gridCol w:w="1445"/>
      <w:gridCol w:w="1469"/>
    </w:tblGrid>
    <w:tr w:rsidR="004C7C02" w:rsidRPr="00AE324E" w:rsidTr="00C16CA2">
      <w:trPr>
        <w:trHeight w:val="246"/>
      </w:trPr>
      <w:tc>
        <w:tcPr>
          <w:tcW w:w="2802" w:type="dxa"/>
          <w:vMerge w:val="restart"/>
        </w:tcPr>
        <w:p w:rsidR="004C7C02" w:rsidRPr="00394883" w:rsidRDefault="004C7C02" w:rsidP="00C16CA2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12700</wp:posOffset>
                </wp:positionV>
                <wp:extent cx="913130" cy="923925"/>
                <wp:effectExtent l="0" t="0" r="1270" b="0"/>
                <wp:wrapSquare wrapText="bothSides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78" w:type="dxa"/>
          <w:vMerge w:val="restart"/>
          <w:vAlign w:val="center"/>
        </w:tcPr>
        <w:p w:rsidR="004C7C02" w:rsidRPr="00AE324E" w:rsidRDefault="004C7C02" w:rsidP="00C16CA2">
          <w:pPr>
            <w:pStyle w:val="stBilgi"/>
            <w:jc w:val="center"/>
            <w:rPr>
              <w:rFonts w:cs="Calibri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İLGİLİ TARAFLARIN İHTİYAÇLARININ VE BEKLENTİLERİNİN LİSTESİ</w:t>
          </w:r>
        </w:p>
      </w:tc>
      <w:tc>
        <w:tcPr>
          <w:tcW w:w="1545" w:type="dxa"/>
          <w:vAlign w:val="center"/>
        </w:tcPr>
        <w:p w:rsidR="004C7C02" w:rsidRPr="004A4953" w:rsidRDefault="004C7C02" w:rsidP="00C16CA2">
          <w:pPr>
            <w:spacing w:after="0" w:line="240" w:lineRule="auto"/>
            <w:jc w:val="both"/>
            <w:rPr>
              <w:rFonts w:ascii="Arial" w:hAnsi="Arial" w:cs="Arial"/>
              <w:sz w:val="16"/>
              <w:szCs w:val="18"/>
            </w:rPr>
          </w:pPr>
          <w:r w:rsidRPr="004A4953">
            <w:rPr>
              <w:rFonts w:ascii="Arial" w:hAnsi="Arial" w:cs="Arial"/>
              <w:sz w:val="16"/>
              <w:szCs w:val="18"/>
            </w:rPr>
            <w:t>Doküman No</w:t>
          </w:r>
        </w:p>
      </w:tc>
      <w:tc>
        <w:tcPr>
          <w:tcW w:w="1534" w:type="dxa"/>
          <w:vAlign w:val="center"/>
        </w:tcPr>
        <w:p w:rsidR="004C7C02" w:rsidRPr="004A4953" w:rsidRDefault="003E2278" w:rsidP="00C16CA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LS-023</w:t>
          </w:r>
        </w:p>
      </w:tc>
    </w:tr>
    <w:tr w:rsidR="004C7C02" w:rsidRPr="00AE324E" w:rsidTr="00C16CA2">
      <w:trPr>
        <w:trHeight w:val="210"/>
      </w:trPr>
      <w:tc>
        <w:tcPr>
          <w:tcW w:w="2802" w:type="dxa"/>
          <w:vMerge/>
        </w:tcPr>
        <w:p w:rsidR="004C7C02" w:rsidRDefault="004C7C02" w:rsidP="00C16CA2">
          <w:pPr>
            <w:pStyle w:val="stBilgi"/>
          </w:pPr>
        </w:p>
      </w:tc>
      <w:tc>
        <w:tcPr>
          <w:tcW w:w="9678" w:type="dxa"/>
          <w:vMerge/>
          <w:vAlign w:val="center"/>
        </w:tcPr>
        <w:p w:rsidR="004C7C02" w:rsidRPr="00476E46" w:rsidRDefault="004C7C02" w:rsidP="00C16CA2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45" w:type="dxa"/>
          <w:vAlign w:val="center"/>
        </w:tcPr>
        <w:p w:rsidR="004C7C02" w:rsidRPr="004A4953" w:rsidRDefault="004C7C02" w:rsidP="00C16CA2">
          <w:pPr>
            <w:spacing w:after="0" w:line="240" w:lineRule="auto"/>
            <w:jc w:val="both"/>
            <w:rPr>
              <w:rFonts w:ascii="Arial" w:hAnsi="Arial" w:cs="Arial"/>
              <w:sz w:val="16"/>
              <w:szCs w:val="18"/>
            </w:rPr>
          </w:pPr>
          <w:r w:rsidRPr="004A4953">
            <w:rPr>
              <w:rFonts w:ascii="Arial" w:hAnsi="Arial" w:cs="Arial"/>
              <w:sz w:val="16"/>
              <w:szCs w:val="18"/>
            </w:rPr>
            <w:t>Yayın Tarihi</w:t>
          </w:r>
        </w:p>
      </w:tc>
      <w:tc>
        <w:tcPr>
          <w:tcW w:w="1534" w:type="dxa"/>
          <w:vAlign w:val="center"/>
        </w:tcPr>
        <w:p w:rsidR="004C7C02" w:rsidRPr="004A4953" w:rsidRDefault="003E2278" w:rsidP="00C16CA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02.10.2025</w:t>
          </w:r>
        </w:p>
      </w:tc>
    </w:tr>
    <w:tr w:rsidR="004C7C02" w:rsidRPr="00AE324E" w:rsidTr="00C16CA2">
      <w:trPr>
        <w:trHeight w:val="285"/>
      </w:trPr>
      <w:tc>
        <w:tcPr>
          <w:tcW w:w="2802" w:type="dxa"/>
          <w:vMerge/>
        </w:tcPr>
        <w:p w:rsidR="004C7C02" w:rsidRDefault="004C7C02" w:rsidP="00C16CA2">
          <w:pPr>
            <w:pStyle w:val="stBilgi"/>
          </w:pPr>
        </w:p>
      </w:tc>
      <w:tc>
        <w:tcPr>
          <w:tcW w:w="9678" w:type="dxa"/>
          <w:vMerge/>
          <w:vAlign w:val="center"/>
        </w:tcPr>
        <w:p w:rsidR="004C7C02" w:rsidRPr="00476E46" w:rsidRDefault="004C7C02" w:rsidP="00C16CA2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45" w:type="dxa"/>
          <w:vAlign w:val="center"/>
        </w:tcPr>
        <w:p w:rsidR="004C7C02" w:rsidRPr="004A4953" w:rsidRDefault="004C7C02" w:rsidP="00C16CA2">
          <w:pPr>
            <w:spacing w:after="0" w:line="240" w:lineRule="auto"/>
            <w:jc w:val="both"/>
            <w:rPr>
              <w:rFonts w:ascii="Arial" w:hAnsi="Arial" w:cs="Arial"/>
              <w:sz w:val="16"/>
              <w:szCs w:val="18"/>
            </w:rPr>
          </w:pPr>
          <w:r w:rsidRPr="004A4953">
            <w:rPr>
              <w:rFonts w:ascii="Arial" w:hAnsi="Arial" w:cs="Arial"/>
              <w:sz w:val="16"/>
              <w:szCs w:val="18"/>
            </w:rPr>
            <w:t>Revizyon No</w:t>
          </w:r>
        </w:p>
      </w:tc>
      <w:tc>
        <w:tcPr>
          <w:tcW w:w="1534" w:type="dxa"/>
          <w:vAlign w:val="center"/>
        </w:tcPr>
        <w:p w:rsidR="004C7C02" w:rsidRPr="004A4953" w:rsidRDefault="004C7C02" w:rsidP="00C16CA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4A4953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</w:tr>
    <w:tr w:rsidR="004C7C02" w:rsidRPr="00AE324E" w:rsidTr="00C16CA2">
      <w:trPr>
        <w:trHeight w:val="240"/>
      </w:trPr>
      <w:tc>
        <w:tcPr>
          <w:tcW w:w="2802" w:type="dxa"/>
          <w:vMerge/>
        </w:tcPr>
        <w:p w:rsidR="004C7C02" w:rsidRDefault="004C7C02" w:rsidP="00C16CA2">
          <w:pPr>
            <w:pStyle w:val="stBilgi"/>
          </w:pPr>
        </w:p>
      </w:tc>
      <w:tc>
        <w:tcPr>
          <w:tcW w:w="9678" w:type="dxa"/>
          <w:vMerge/>
          <w:vAlign w:val="center"/>
        </w:tcPr>
        <w:p w:rsidR="004C7C02" w:rsidRPr="00476E46" w:rsidRDefault="004C7C02" w:rsidP="00C16CA2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45" w:type="dxa"/>
          <w:vAlign w:val="center"/>
        </w:tcPr>
        <w:p w:rsidR="004C7C02" w:rsidRPr="004A4953" w:rsidRDefault="004C7C02" w:rsidP="00C16CA2">
          <w:pPr>
            <w:spacing w:after="0" w:line="240" w:lineRule="auto"/>
            <w:jc w:val="both"/>
            <w:rPr>
              <w:rFonts w:ascii="Arial" w:hAnsi="Arial" w:cs="Arial"/>
              <w:sz w:val="16"/>
              <w:szCs w:val="18"/>
            </w:rPr>
          </w:pPr>
          <w:r w:rsidRPr="004A4953">
            <w:rPr>
              <w:rFonts w:ascii="Arial" w:hAnsi="Arial" w:cs="Arial"/>
              <w:sz w:val="16"/>
              <w:szCs w:val="18"/>
            </w:rPr>
            <w:t>Revizyon Tarihi</w:t>
          </w:r>
        </w:p>
      </w:tc>
      <w:tc>
        <w:tcPr>
          <w:tcW w:w="1534" w:type="dxa"/>
          <w:vAlign w:val="center"/>
        </w:tcPr>
        <w:p w:rsidR="004C7C02" w:rsidRPr="004A4953" w:rsidRDefault="004C7C02" w:rsidP="00C16CA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4A4953">
            <w:rPr>
              <w:rFonts w:ascii="Arial" w:hAnsi="Arial" w:cs="Arial"/>
              <w:b/>
              <w:sz w:val="18"/>
              <w:szCs w:val="18"/>
            </w:rPr>
            <w:t>-</w:t>
          </w:r>
        </w:p>
      </w:tc>
    </w:tr>
    <w:tr w:rsidR="004C7C02" w:rsidRPr="00AE324E" w:rsidTr="00C16CA2">
      <w:trPr>
        <w:trHeight w:val="231"/>
      </w:trPr>
      <w:tc>
        <w:tcPr>
          <w:tcW w:w="2802" w:type="dxa"/>
          <w:vMerge/>
        </w:tcPr>
        <w:p w:rsidR="004C7C02" w:rsidRDefault="004C7C02" w:rsidP="00C16CA2">
          <w:pPr>
            <w:pStyle w:val="stBilgi"/>
          </w:pPr>
        </w:p>
      </w:tc>
      <w:tc>
        <w:tcPr>
          <w:tcW w:w="9678" w:type="dxa"/>
          <w:vMerge/>
          <w:vAlign w:val="center"/>
        </w:tcPr>
        <w:p w:rsidR="004C7C02" w:rsidRPr="00476E46" w:rsidRDefault="004C7C02" w:rsidP="00C16CA2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45" w:type="dxa"/>
          <w:vAlign w:val="center"/>
        </w:tcPr>
        <w:p w:rsidR="004C7C02" w:rsidRPr="004A4953" w:rsidRDefault="004C7C02" w:rsidP="00C16CA2">
          <w:pPr>
            <w:spacing w:after="0" w:line="240" w:lineRule="auto"/>
            <w:jc w:val="both"/>
            <w:rPr>
              <w:rFonts w:ascii="Arial" w:hAnsi="Arial" w:cs="Arial"/>
              <w:sz w:val="16"/>
              <w:szCs w:val="18"/>
            </w:rPr>
          </w:pPr>
          <w:r w:rsidRPr="004A4953">
            <w:rPr>
              <w:rFonts w:ascii="Arial" w:hAnsi="Arial" w:cs="Arial"/>
              <w:sz w:val="16"/>
              <w:szCs w:val="18"/>
            </w:rPr>
            <w:t>Sayfa No</w:t>
          </w:r>
        </w:p>
      </w:tc>
      <w:tc>
        <w:tcPr>
          <w:tcW w:w="1534" w:type="dxa"/>
          <w:vAlign w:val="center"/>
        </w:tcPr>
        <w:p w:rsidR="004C7C02" w:rsidRPr="004A4953" w:rsidRDefault="004C7C02" w:rsidP="00C16CA2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4A4953">
            <w:rPr>
              <w:rFonts w:ascii="Arial" w:hAnsi="Arial" w:cs="Arial"/>
              <w:b/>
              <w:sz w:val="18"/>
              <w:szCs w:val="18"/>
            </w:rPr>
            <w:t>1/1</w:t>
          </w:r>
        </w:p>
      </w:tc>
    </w:tr>
  </w:tbl>
  <w:p w:rsidR="004C7C02" w:rsidRDefault="004C7C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76413"/>
    <w:multiLevelType w:val="multilevel"/>
    <w:tmpl w:val="FCDE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A051E"/>
    <w:multiLevelType w:val="multilevel"/>
    <w:tmpl w:val="01AA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F46FC"/>
    <w:multiLevelType w:val="multilevel"/>
    <w:tmpl w:val="F71E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42F5"/>
    <w:rsid w:val="00097AB2"/>
    <w:rsid w:val="00125D66"/>
    <w:rsid w:val="001310DF"/>
    <w:rsid w:val="001604DC"/>
    <w:rsid w:val="00175811"/>
    <w:rsid w:val="00184C85"/>
    <w:rsid w:val="001E5E6B"/>
    <w:rsid w:val="00231172"/>
    <w:rsid w:val="00270058"/>
    <w:rsid w:val="002C0CBB"/>
    <w:rsid w:val="00315258"/>
    <w:rsid w:val="00342AFA"/>
    <w:rsid w:val="00374A3B"/>
    <w:rsid w:val="003C2656"/>
    <w:rsid w:val="003E2278"/>
    <w:rsid w:val="004463B6"/>
    <w:rsid w:val="004C7C02"/>
    <w:rsid w:val="004E4AB6"/>
    <w:rsid w:val="004E4B82"/>
    <w:rsid w:val="00502B04"/>
    <w:rsid w:val="00510125"/>
    <w:rsid w:val="005257C1"/>
    <w:rsid w:val="005309ED"/>
    <w:rsid w:val="00536103"/>
    <w:rsid w:val="00564247"/>
    <w:rsid w:val="005741C0"/>
    <w:rsid w:val="005743FE"/>
    <w:rsid w:val="005778C3"/>
    <w:rsid w:val="005D71E1"/>
    <w:rsid w:val="006057AB"/>
    <w:rsid w:val="0062262D"/>
    <w:rsid w:val="00761BC0"/>
    <w:rsid w:val="007810C1"/>
    <w:rsid w:val="007F7C7B"/>
    <w:rsid w:val="00852316"/>
    <w:rsid w:val="00871CB6"/>
    <w:rsid w:val="00893360"/>
    <w:rsid w:val="008E72BA"/>
    <w:rsid w:val="00937BA0"/>
    <w:rsid w:val="009523BF"/>
    <w:rsid w:val="00991387"/>
    <w:rsid w:val="009A0E8E"/>
    <w:rsid w:val="00A07385"/>
    <w:rsid w:val="00A6199C"/>
    <w:rsid w:val="00A65430"/>
    <w:rsid w:val="00A90A91"/>
    <w:rsid w:val="00AC3A45"/>
    <w:rsid w:val="00AE2332"/>
    <w:rsid w:val="00B0697D"/>
    <w:rsid w:val="00B136B9"/>
    <w:rsid w:val="00B52CA9"/>
    <w:rsid w:val="00BA630C"/>
    <w:rsid w:val="00BB081D"/>
    <w:rsid w:val="00BE7304"/>
    <w:rsid w:val="00D05B92"/>
    <w:rsid w:val="00D26B25"/>
    <w:rsid w:val="00D60BDC"/>
    <w:rsid w:val="00D742F5"/>
    <w:rsid w:val="00E21091"/>
    <w:rsid w:val="00EE1F7C"/>
    <w:rsid w:val="00EE7BE8"/>
    <w:rsid w:val="00F3125E"/>
    <w:rsid w:val="00F8347E"/>
    <w:rsid w:val="00FC4263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52C52"/>
  <w15:docId w15:val="{D88FB877-E059-4FE0-AE78-F4A48EF1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B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42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4C7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7C02"/>
  </w:style>
  <w:style w:type="paragraph" w:styleId="AltBilgi">
    <w:name w:val="footer"/>
    <w:basedOn w:val="Normal"/>
    <w:link w:val="AltBilgiChar"/>
    <w:uiPriority w:val="99"/>
    <w:semiHidden/>
    <w:unhideWhenUsed/>
    <w:rsid w:val="004C7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C7C02"/>
  </w:style>
  <w:style w:type="paragraph" w:styleId="NormalWeb">
    <w:name w:val="Normal (Web)"/>
    <w:basedOn w:val="Normal"/>
    <w:uiPriority w:val="99"/>
    <w:unhideWhenUsed/>
    <w:rsid w:val="00B0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06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74</cp:revision>
  <dcterms:created xsi:type="dcterms:W3CDTF">2025-10-16T11:18:00Z</dcterms:created>
  <dcterms:modified xsi:type="dcterms:W3CDTF">2025-10-19T20:23:00Z</dcterms:modified>
</cp:coreProperties>
</file>